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E22C" w14:textId="1C3DD457" w:rsidR="008A3A9A" w:rsidRPr="008A3A9A" w:rsidRDefault="008A3A9A" w:rsidP="00AD526E">
      <w:pPr>
        <w:rPr>
          <w:rFonts w:ascii="Arial" w:hAnsi="Arial" w:cs="Arial"/>
          <w:color w:val="auto"/>
          <w:sz w:val="36"/>
          <w:szCs w:val="36"/>
          <w14:ligatures w14:val="none"/>
        </w:rPr>
      </w:pPr>
      <w:r w:rsidRPr="008A3A9A">
        <w:rPr>
          <w:rFonts w:ascii="Arial" w:hAnsi="Arial" w:cs="Arial"/>
          <w:color w:val="auto"/>
          <w:sz w:val="36"/>
          <w:szCs w:val="36"/>
          <w14:ligatures w14:val="none"/>
        </w:rPr>
        <w:t xml:space="preserve">MURRAY BASIN RAIL PROJECT </w:t>
      </w:r>
    </w:p>
    <w:p w14:paraId="0EFC4C99" w14:textId="77777777" w:rsidR="008A3A9A" w:rsidRDefault="008A3A9A" w:rsidP="00AD526E">
      <w:pPr>
        <w:rPr>
          <w:rFonts w:ascii="Arial" w:hAnsi="Arial" w:cs="Arial"/>
          <w:color w:val="auto"/>
          <w:sz w:val="20"/>
          <w:szCs w:val="20"/>
          <w14:ligatures w14:val="none"/>
        </w:rPr>
      </w:pPr>
    </w:p>
    <w:p w14:paraId="77CA03FD" w14:textId="0907E581" w:rsidR="00AD526E" w:rsidRDefault="00AD526E" w:rsidP="00AD526E">
      <w:pPr>
        <w:rPr>
          <w:rFonts w:ascii="Arial" w:hAnsi="Arial" w:cs="Arial"/>
          <w:color w:val="auto"/>
          <w:sz w:val="20"/>
          <w:szCs w:val="20"/>
          <w14:ligatures w14:val="none"/>
        </w:rPr>
      </w:pPr>
      <w:r>
        <w:rPr>
          <w:rFonts w:ascii="Arial" w:hAnsi="Arial" w:cs="Arial"/>
          <w:color w:val="auto"/>
          <w:sz w:val="20"/>
          <w:szCs w:val="20"/>
          <w14:ligatures w14:val="none"/>
        </w:rPr>
        <w:t xml:space="preserve">Extracts from </w:t>
      </w:r>
      <w:r>
        <w:rPr>
          <w:rFonts w:ascii="Arial" w:hAnsi="Arial" w:cs="Arial"/>
          <w:color w:val="auto"/>
          <w:sz w:val="20"/>
          <w:szCs w:val="20"/>
          <w14:ligatures w14:val="none"/>
        </w:rPr>
        <w:t xml:space="preserve">two interviews </w:t>
      </w:r>
      <w:r w:rsidR="008A3A9A">
        <w:rPr>
          <w:rFonts w:ascii="Arial" w:hAnsi="Arial" w:cs="Arial"/>
          <w:color w:val="auto"/>
          <w:sz w:val="20"/>
          <w:szCs w:val="20"/>
          <w14:ligatures w14:val="none"/>
        </w:rPr>
        <w:t xml:space="preserve">in April 2026 </w:t>
      </w:r>
      <w:r>
        <w:rPr>
          <w:rFonts w:ascii="Arial" w:hAnsi="Arial" w:cs="Arial"/>
          <w:color w:val="auto"/>
          <w:sz w:val="20"/>
          <w:szCs w:val="20"/>
          <w14:ligatures w14:val="none"/>
        </w:rPr>
        <w:t>with the ABC including Ouyen Inc’s Deane Munro and VFF President, Brett Hosking;</w:t>
      </w:r>
    </w:p>
    <w:p w14:paraId="7FCC1B14" w14:textId="77777777" w:rsidR="008A3A9A" w:rsidRDefault="008A3A9A" w:rsidP="00AD526E">
      <w:pPr>
        <w:rPr>
          <w:rFonts w:ascii="Arial" w:hAnsi="Arial" w:cs="Arial"/>
          <w:color w:val="auto"/>
          <w:sz w:val="20"/>
          <w:szCs w:val="20"/>
          <w14:ligatures w14:val="none"/>
        </w:rPr>
      </w:pPr>
    </w:p>
    <w:p w14:paraId="1C080AA2" w14:textId="23A9474D" w:rsidR="00AD526E" w:rsidRDefault="00AD526E" w:rsidP="00AD526E">
      <w:pPr>
        <w:pStyle w:val="ListParagraph"/>
        <w:numPr>
          <w:ilvl w:val="0"/>
          <w:numId w:val="1"/>
        </w:numPr>
        <w:spacing w:before="120"/>
        <w:ind w:left="714" w:hanging="357"/>
        <w:contextualSpacing w:val="0"/>
        <w:rPr>
          <w:rFonts w:ascii="Arial" w:hAnsi="Arial" w:cs="Arial"/>
          <w:color w:val="002060"/>
          <w:sz w:val="20"/>
          <w:szCs w:val="20"/>
          <w14:ligatures w14:val="none"/>
        </w:rPr>
      </w:pPr>
      <w:r w:rsidRPr="008A3A9A">
        <w:rPr>
          <w:rFonts w:ascii="Arial" w:hAnsi="Arial" w:cs="Arial"/>
          <w:b/>
          <w:bCs/>
          <w:color w:val="002060"/>
          <w14:ligatures w14:val="none"/>
        </w:rPr>
        <w:t>Dean Munro – Ouyen Inc member</w:t>
      </w:r>
      <w:r w:rsidR="008A3A9A">
        <w:rPr>
          <w:rFonts w:ascii="Arial" w:hAnsi="Arial" w:cs="Arial"/>
          <w:b/>
          <w:bCs/>
          <w:color w:val="002060"/>
          <w14:ligatures w14:val="none"/>
        </w:rPr>
        <w:t xml:space="preserve"> on 7.4.26</w:t>
      </w:r>
      <w:r>
        <w:rPr>
          <w:rFonts w:ascii="Arial" w:hAnsi="Arial" w:cs="Arial"/>
          <w:color w:val="002060"/>
          <w:sz w:val="20"/>
          <w:szCs w:val="20"/>
          <w14:ligatures w14:val="none"/>
        </w:rPr>
        <w:t xml:space="preserve">; when asked if one train a day could run on the Mildura Line, rather than the current 3 trains a week; he </w:t>
      </w:r>
      <w:proofErr w:type="gramStart"/>
      <w:r>
        <w:rPr>
          <w:rFonts w:ascii="Arial" w:hAnsi="Arial" w:cs="Arial"/>
          <w:color w:val="002060"/>
          <w:sz w:val="20"/>
          <w:szCs w:val="20"/>
          <w14:ligatures w14:val="none"/>
        </w:rPr>
        <w:t>responded;.</w:t>
      </w:r>
      <w:proofErr w:type="gramEnd"/>
    </w:p>
    <w:p w14:paraId="7B8C96EE" w14:textId="77777777" w:rsidR="00AD526E" w:rsidRDefault="00AD526E" w:rsidP="00AD526E">
      <w:pPr>
        <w:pStyle w:val="ListParagraph"/>
        <w:numPr>
          <w:ilvl w:val="1"/>
          <w:numId w:val="1"/>
        </w:numPr>
        <w:spacing w:before="120" w:after="120"/>
        <w:contextualSpacing w:val="0"/>
        <w:rPr>
          <w:rFonts w:ascii="Arial" w:eastAsia="Times New Roman" w:hAnsi="Arial" w:cs="Arial"/>
          <w:i/>
          <w:iCs/>
          <w:color w:val="002060"/>
          <w:sz w:val="22"/>
          <w:szCs w:val="22"/>
          <w14:ligatures w14:val="none"/>
        </w:rPr>
      </w:pPr>
      <w:r>
        <w:rPr>
          <w:rFonts w:ascii="Arial" w:eastAsia="Times New Roman" w:hAnsi="Arial" w:cs="Arial"/>
          <w:i/>
          <w:iCs/>
          <w:color w:val="002060"/>
          <w:sz w:val="22"/>
          <w:szCs w:val="22"/>
          <w14:ligatures w14:val="none"/>
        </w:rPr>
        <w:t>… if that Ballarat-Mildura line does get reinstated, we can achieve that no worries at all.   And that is the key to rail freight.</w:t>
      </w:r>
    </w:p>
    <w:p w14:paraId="5B871D7F" w14:textId="77777777" w:rsidR="00AD526E" w:rsidRDefault="00AD526E" w:rsidP="00AD526E">
      <w:pPr>
        <w:pStyle w:val="ListParagraph"/>
        <w:numPr>
          <w:ilvl w:val="1"/>
          <w:numId w:val="1"/>
        </w:numPr>
        <w:spacing w:before="120" w:after="120"/>
        <w:contextualSpacing w:val="0"/>
        <w:rPr>
          <w:rFonts w:ascii="Arial" w:eastAsia="Times New Roman" w:hAnsi="Arial" w:cs="Arial"/>
          <w:i/>
          <w:iCs/>
          <w:color w:val="002060"/>
          <w:sz w:val="22"/>
          <w:szCs w:val="22"/>
          <w14:ligatures w14:val="none"/>
        </w:rPr>
      </w:pPr>
      <w:r>
        <w:rPr>
          <w:rFonts w:ascii="Arial" w:eastAsia="Times New Roman" w:hAnsi="Arial" w:cs="Arial"/>
          <w:i/>
          <w:iCs/>
          <w:color w:val="002060"/>
          <w:sz w:val="22"/>
          <w:szCs w:val="22"/>
          <w14:ligatures w14:val="none"/>
        </w:rPr>
        <w:t xml:space="preserve">I mean, you can't have a set of trains that you only take out three times a week. You need to be running them every single day to make it efficient.  </w:t>
      </w:r>
    </w:p>
    <w:p w14:paraId="698386D9" w14:textId="77777777" w:rsidR="00AD526E" w:rsidRDefault="00AD526E" w:rsidP="00AD526E">
      <w:pPr>
        <w:pStyle w:val="ListParagraph"/>
        <w:numPr>
          <w:ilvl w:val="1"/>
          <w:numId w:val="1"/>
        </w:numPr>
        <w:spacing w:before="120" w:after="120"/>
        <w:contextualSpacing w:val="0"/>
        <w:rPr>
          <w:rFonts w:ascii="Arial" w:eastAsia="Times New Roman" w:hAnsi="Arial" w:cs="Arial"/>
          <w:i/>
          <w:iCs/>
          <w:color w:val="002060"/>
          <w:sz w:val="22"/>
          <w:szCs w:val="22"/>
          <w14:ligatures w14:val="none"/>
        </w:rPr>
      </w:pPr>
      <w:r>
        <w:rPr>
          <w:rFonts w:ascii="Arial" w:eastAsia="Times New Roman" w:hAnsi="Arial" w:cs="Arial"/>
          <w:i/>
          <w:iCs/>
          <w:color w:val="002060"/>
          <w:sz w:val="22"/>
          <w:szCs w:val="22"/>
          <w14:ligatures w14:val="none"/>
        </w:rPr>
        <w:t xml:space="preserve">And especially now that we've got thousands of trucks on the road carting all this intermodal freight that should be going by rail, it's just vitally important that the state government puts some money in with the federal government and we </w:t>
      </w:r>
      <w:proofErr w:type="gramStart"/>
      <w:r>
        <w:rPr>
          <w:rFonts w:ascii="Arial" w:eastAsia="Times New Roman" w:hAnsi="Arial" w:cs="Arial"/>
          <w:i/>
          <w:iCs/>
          <w:color w:val="002060"/>
          <w:sz w:val="22"/>
          <w:szCs w:val="22"/>
          <w14:ligatures w14:val="none"/>
        </w:rPr>
        <w:t>actually get</w:t>
      </w:r>
      <w:proofErr w:type="gramEnd"/>
      <w:r>
        <w:rPr>
          <w:rFonts w:ascii="Arial" w:eastAsia="Times New Roman" w:hAnsi="Arial" w:cs="Arial"/>
          <w:i/>
          <w:iCs/>
          <w:color w:val="002060"/>
          <w:sz w:val="22"/>
          <w:szCs w:val="22"/>
          <w14:ligatures w14:val="none"/>
        </w:rPr>
        <w:t xml:space="preserve"> this project finished.</w:t>
      </w:r>
    </w:p>
    <w:p w14:paraId="75D91A61" w14:textId="77777777" w:rsidR="00AD526E" w:rsidRDefault="00AD526E" w:rsidP="00AD526E">
      <w:pPr>
        <w:pStyle w:val="ListParagraph"/>
        <w:numPr>
          <w:ilvl w:val="1"/>
          <w:numId w:val="1"/>
        </w:numPr>
        <w:spacing w:before="120" w:after="120"/>
        <w:contextualSpacing w:val="0"/>
        <w:rPr>
          <w:rFonts w:ascii="Arial" w:eastAsia="Times New Roman" w:hAnsi="Arial" w:cs="Arial"/>
          <w:i/>
          <w:iCs/>
          <w:color w:val="002060"/>
          <w:sz w:val="22"/>
          <w:szCs w:val="22"/>
          <w14:ligatures w14:val="none"/>
        </w:rPr>
      </w:pPr>
      <w:r>
        <w:rPr>
          <w:rFonts w:ascii="Arial" w:eastAsia="Times New Roman" w:hAnsi="Arial" w:cs="Arial"/>
          <w:i/>
          <w:iCs/>
          <w:color w:val="002060"/>
          <w:sz w:val="22"/>
          <w:szCs w:val="22"/>
          <w14:ligatures w14:val="none"/>
        </w:rPr>
        <w:t xml:space="preserve">For the cost of one level crossing removal out of the 124 that was done in the city, this project could have been 100% finished seven years ago and we could be looking at one of the most efficient ways of shifting freight from Sunraysia and the whole district into port.  </w:t>
      </w:r>
    </w:p>
    <w:p w14:paraId="24D5FC7E" w14:textId="77777777" w:rsidR="00AD526E" w:rsidRDefault="00AD526E" w:rsidP="00AD526E">
      <w:pPr>
        <w:pStyle w:val="ListParagraph"/>
        <w:ind w:left="1440"/>
        <w:rPr>
          <w:rFonts w:ascii="Arial" w:hAnsi="Arial" w:cs="Arial"/>
          <w:i/>
          <w:iCs/>
          <w:color w:val="002060"/>
          <w:sz w:val="20"/>
          <w:szCs w:val="20"/>
          <w14:ligatures w14:val="none"/>
        </w:rPr>
      </w:pPr>
    </w:p>
    <w:p w14:paraId="40442DFD" w14:textId="6D278BD7" w:rsidR="00AD526E" w:rsidRDefault="00AD526E" w:rsidP="00AD526E">
      <w:pPr>
        <w:pStyle w:val="ListParagraph"/>
        <w:numPr>
          <w:ilvl w:val="0"/>
          <w:numId w:val="1"/>
        </w:numPr>
        <w:contextualSpacing w:val="0"/>
        <w:rPr>
          <w:rFonts w:ascii="Arial" w:eastAsia="Times New Roman" w:hAnsi="Arial" w:cs="Arial"/>
          <w:color w:val="002060"/>
          <w:sz w:val="20"/>
          <w:szCs w:val="20"/>
          <w14:ligatures w14:val="none"/>
        </w:rPr>
      </w:pPr>
      <w:r w:rsidRPr="008A3A9A">
        <w:rPr>
          <w:rFonts w:ascii="Arial" w:eastAsia="Times New Roman" w:hAnsi="Arial" w:cs="Arial"/>
          <w:b/>
          <w:bCs/>
          <w:color w:val="002060"/>
          <w14:ligatures w14:val="none"/>
        </w:rPr>
        <w:t>Brett Hosking – President VFF</w:t>
      </w:r>
      <w:r w:rsidR="008A3A9A">
        <w:rPr>
          <w:rFonts w:ascii="Arial" w:eastAsia="Times New Roman" w:hAnsi="Arial" w:cs="Arial"/>
          <w:b/>
          <w:bCs/>
          <w:color w:val="002060"/>
          <w14:ligatures w14:val="none"/>
        </w:rPr>
        <w:t xml:space="preserve"> on 10.4.26</w:t>
      </w:r>
      <w:r>
        <w:rPr>
          <w:rFonts w:ascii="Arial" w:eastAsia="Times New Roman" w:hAnsi="Arial" w:cs="Arial"/>
          <w:color w:val="002060"/>
          <w:sz w:val="20"/>
          <w:szCs w:val="20"/>
          <w14:ligatures w14:val="none"/>
        </w:rPr>
        <w:t>; when asked: If he were to win pre-selection, would he be working on the party room to commit to completing the Murray Basin Rail Project if the coalition came to power?</w:t>
      </w:r>
    </w:p>
    <w:p w14:paraId="12A50FF1" w14:textId="77777777" w:rsidR="00AD526E" w:rsidRDefault="00AD526E" w:rsidP="00AD526E">
      <w:pPr>
        <w:pStyle w:val="ListParagraph"/>
        <w:numPr>
          <w:ilvl w:val="0"/>
          <w:numId w:val="2"/>
        </w:numPr>
        <w:spacing w:before="120"/>
        <w:ind w:left="1077" w:hanging="357"/>
        <w:contextualSpacing w:val="0"/>
        <w:rPr>
          <w:rFonts w:ascii="Arial" w:hAnsi="Arial" w:cs="Arial"/>
          <w:i/>
          <w:iCs/>
          <w:color w:val="002060"/>
          <w:sz w:val="22"/>
          <w:szCs w:val="22"/>
          <w14:ligatures w14:val="none"/>
        </w:rPr>
      </w:pPr>
      <w:r>
        <w:rPr>
          <w:rFonts w:ascii="Arial" w:hAnsi="Arial" w:cs="Arial"/>
          <w:i/>
          <w:iCs/>
          <w:color w:val="002060"/>
          <w:sz w:val="22"/>
          <w:szCs w:val="22"/>
          <w14:ligatures w14:val="none"/>
        </w:rPr>
        <w:t>it's a really clear yes, Angus.</w:t>
      </w:r>
    </w:p>
    <w:p w14:paraId="61613989" w14:textId="77777777" w:rsidR="00AD526E" w:rsidRDefault="00AD526E" w:rsidP="00AD526E">
      <w:pPr>
        <w:pStyle w:val="ListParagraph"/>
        <w:numPr>
          <w:ilvl w:val="0"/>
          <w:numId w:val="2"/>
        </w:numPr>
        <w:spacing w:before="120"/>
        <w:ind w:left="1077" w:hanging="357"/>
        <w:contextualSpacing w:val="0"/>
        <w:rPr>
          <w:rFonts w:ascii="Arial" w:hAnsi="Arial" w:cs="Arial"/>
          <w:i/>
          <w:iCs/>
          <w:color w:val="002060"/>
          <w:sz w:val="22"/>
          <w:szCs w:val="22"/>
          <w14:ligatures w14:val="none"/>
        </w:rPr>
      </w:pPr>
      <w:r>
        <w:rPr>
          <w:rFonts w:ascii="Arial" w:hAnsi="Arial" w:cs="Arial"/>
          <w:i/>
          <w:iCs/>
          <w:color w:val="002060"/>
          <w:sz w:val="22"/>
          <w:szCs w:val="22"/>
          <w14:ligatures w14:val="none"/>
        </w:rPr>
        <w:t>This was a project that I remember standing and hearing from then newly elected Premier, a guy called Dan Andrews, who made a commitment to completing this project in his first term of government. I feel like he might have broken that promise, and I feel like every Victorian has paid the price for that</w:t>
      </w:r>
    </w:p>
    <w:p w14:paraId="69E92451" w14:textId="77777777" w:rsidR="00AD526E" w:rsidRDefault="00AD526E" w:rsidP="00AD526E">
      <w:pPr>
        <w:pStyle w:val="ListParagraph"/>
        <w:numPr>
          <w:ilvl w:val="0"/>
          <w:numId w:val="2"/>
        </w:numPr>
        <w:spacing w:before="120"/>
        <w:ind w:left="1077" w:hanging="357"/>
        <w:contextualSpacing w:val="0"/>
        <w:rPr>
          <w:rFonts w:ascii="Arial" w:hAnsi="Arial" w:cs="Arial"/>
          <w:i/>
          <w:iCs/>
          <w:color w:val="002060"/>
          <w:sz w:val="22"/>
          <w:szCs w:val="22"/>
          <w14:ligatures w14:val="none"/>
        </w:rPr>
      </w:pPr>
      <w:r>
        <w:rPr>
          <w:rFonts w:ascii="Arial" w:hAnsi="Arial" w:cs="Arial"/>
          <w:i/>
          <w:iCs/>
          <w:color w:val="002060"/>
          <w:sz w:val="22"/>
          <w:szCs w:val="22"/>
          <w14:ligatures w14:val="none"/>
        </w:rPr>
        <w:t>As you know, in that period of time from 2015 until now, 11 years, we've seen probably close to 5 million tonnes of, conservatively, of extra grain travel across that inch of bitumen that sits on all our region and rural roads and then we complain about the condition of our roads and it's no wonder, had they just made that investment, had they kept their promise, we would have got that grain off the roads, onto rail, we would have seen our roads in better condition, we would have seen safer roads and we would have seen more efficient movement of grain</w:t>
      </w:r>
    </w:p>
    <w:p w14:paraId="302338AE" w14:textId="77777777" w:rsidR="00AD526E" w:rsidRDefault="00AD526E" w:rsidP="00AD526E">
      <w:pPr>
        <w:pStyle w:val="ListParagraph"/>
        <w:numPr>
          <w:ilvl w:val="0"/>
          <w:numId w:val="2"/>
        </w:numPr>
        <w:spacing w:before="120"/>
        <w:ind w:left="1077" w:hanging="357"/>
        <w:contextualSpacing w:val="0"/>
        <w:rPr>
          <w:rFonts w:ascii="Arial" w:hAnsi="Arial" w:cs="Arial"/>
          <w:i/>
          <w:iCs/>
          <w:color w:val="002060"/>
          <w:sz w:val="22"/>
          <w:szCs w:val="22"/>
          <w14:ligatures w14:val="none"/>
        </w:rPr>
      </w:pPr>
      <w:r>
        <w:rPr>
          <w:rFonts w:ascii="Arial" w:hAnsi="Arial" w:cs="Arial"/>
          <w:i/>
          <w:iCs/>
          <w:color w:val="002060"/>
          <w:sz w:val="22"/>
          <w:szCs w:val="22"/>
          <w14:ligatures w14:val="none"/>
        </w:rPr>
        <w:t xml:space="preserve">And, you know, when we talk about emissions, they're the ways that we improve our emissions in this state. You know, they're the </w:t>
      </w:r>
      <w:proofErr w:type="gramStart"/>
      <w:r>
        <w:rPr>
          <w:rFonts w:ascii="Arial" w:hAnsi="Arial" w:cs="Arial"/>
          <w:i/>
          <w:iCs/>
          <w:color w:val="002060"/>
          <w:sz w:val="22"/>
          <w:szCs w:val="22"/>
          <w14:ligatures w14:val="none"/>
        </w:rPr>
        <w:t>really low-hanging</w:t>
      </w:r>
      <w:proofErr w:type="gramEnd"/>
      <w:r>
        <w:rPr>
          <w:rFonts w:ascii="Arial" w:hAnsi="Arial" w:cs="Arial"/>
          <w:i/>
          <w:iCs/>
          <w:color w:val="002060"/>
          <w:sz w:val="22"/>
          <w:szCs w:val="22"/>
          <w14:ligatures w14:val="none"/>
        </w:rPr>
        <w:t xml:space="preserve"> fruit. So that's where we need to be investing.</w:t>
      </w:r>
    </w:p>
    <w:p w14:paraId="52422B59" w14:textId="77777777" w:rsidR="00AD526E" w:rsidRDefault="00AD526E" w:rsidP="00AD526E">
      <w:pPr>
        <w:pStyle w:val="ListParagraph"/>
        <w:numPr>
          <w:ilvl w:val="0"/>
          <w:numId w:val="2"/>
        </w:numPr>
        <w:spacing w:before="120"/>
        <w:ind w:left="1077" w:hanging="357"/>
        <w:contextualSpacing w:val="0"/>
        <w:rPr>
          <w:rFonts w:ascii="Arial" w:hAnsi="Arial" w:cs="Arial"/>
          <w:i/>
          <w:iCs/>
          <w:color w:val="002060"/>
          <w:sz w:val="22"/>
          <w:szCs w:val="22"/>
          <w14:ligatures w14:val="none"/>
        </w:rPr>
      </w:pPr>
      <w:r>
        <w:rPr>
          <w:rFonts w:ascii="Arial" w:hAnsi="Arial" w:cs="Arial"/>
          <w:i/>
          <w:iCs/>
          <w:color w:val="002060"/>
          <w:sz w:val="22"/>
          <w:szCs w:val="22"/>
          <w14:ligatures w14:val="none"/>
        </w:rPr>
        <w:t>It was a no-brainer. It would have taken roughly 10 metres worth of Melbourne Metro tunnel costs to have done that line completely and they broke that promise and walked away.</w:t>
      </w:r>
    </w:p>
    <w:p w14:paraId="7A397F9E" w14:textId="77777777" w:rsidR="001337B3" w:rsidRDefault="001337B3"/>
    <w:sectPr w:rsidR="001337B3" w:rsidSect="008A3A9A">
      <w:pgSz w:w="11906" w:h="16838"/>
      <w:pgMar w:top="5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85EEE"/>
    <w:multiLevelType w:val="hybridMultilevel"/>
    <w:tmpl w:val="D5D27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0453D31"/>
    <w:multiLevelType w:val="hybridMultilevel"/>
    <w:tmpl w:val="63F87F02"/>
    <w:lvl w:ilvl="0" w:tplc="0C090003">
      <w:start w:val="1"/>
      <w:numFmt w:val="bullet"/>
      <w:lvlText w:val="o"/>
      <w:lvlJc w:val="left"/>
      <w:pPr>
        <w:ind w:left="1425" w:hanging="360"/>
      </w:pPr>
      <w:rPr>
        <w:rFonts w:ascii="Courier New" w:hAnsi="Courier New" w:cs="Courier New" w:hint="default"/>
      </w:rPr>
    </w:lvl>
    <w:lvl w:ilvl="1" w:tplc="0C090003">
      <w:start w:val="1"/>
      <w:numFmt w:val="bullet"/>
      <w:lvlText w:val="o"/>
      <w:lvlJc w:val="left"/>
      <w:pPr>
        <w:ind w:left="2145" w:hanging="360"/>
      </w:pPr>
      <w:rPr>
        <w:rFonts w:ascii="Courier New" w:hAnsi="Courier New" w:cs="Courier New" w:hint="default"/>
      </w:rPr>
    </w:lvl>
    <w:lvl w:ilvl="2" w:tplc="0C090005">
      <w:start w:val="1"/>
      <w:numFmt w:val="bullet"/>
      <w:lvlText w:val=""/>
      <w:lvlJc w:val="left"/>
      <w:pPr>
        <w:ind w:left="2865" w:hanging="360"/>
      </w:pPr>
      <w:rPr>
        <w:rFonts w:ascii="Wingdings" w:hAnsi="Wingdings" w:hint="default"/>
      </w:rPr>
    </w:lvl>
    <w:lvl w:ilvl="3" w:tplc="0C090001">
      <w:start w:val="1"/>
      <w:numFmt w:val="bullet"/>
      <w:lvlText w:val=""/>
      <w:lvlJc w:val="left"/>
      <w:pPr>
        <w:ind w:left="3585" w:hanging="360"/>
      </w:pPr>
      <w:rPr>
        <w:rFonts w:ascii="Symbol" w:hAnsi="Symbol" w:hint="default"/>
      </w:rPr>
    </w:lvl>
    <w:lvl w:ilvl="4" w:tplc="0C090003">
      <w:start w:val="1"/>
      <w:numFmt w:val="bullet"/>
      <w:lvlText w:val="o"/>
      <w:lvlJc w:val="left"/>
      <w:pPr>
        <w:ind w:left="4305" w:hanging="360"/>
      </w:pPr>
      <w:rPr>
        <w:rFonts w:ascii="Courier New" w:hAnsi="Courier New" w:cs="Courier New" w:hint="default"/>
      </w:rPr>
    </w:lvl>
    <w:lvl w:ilvl="5" w:tplc="0C090005">
      <w:start w:val="1"/>
      <w:numFmt w:val="bullet"/>
      <w:lvlText w:val=""/>
      <w:lvlJc w:val="left"/>
      <w:pPr>
        <w:ind w:left="5025" w:hanging="360"/>
      </w:pPr>
      <w:rPr>
        <w:rFonts w:ascii="Wingdings" w:hAnsi="Wingdings" w:hint="default"/>
      </w:rPr>
    </w:lvl>
    <w:lvl w:ilvl="6" w:tplc="0C090001">
      <w:start w:val="1"/>
      <w:numFmt w:val="bullet"/>
      <w:lvlText w:val=""/>
      <w:lvlJc w:val="left"/>
      <w:pPr>
        <w:ind w:left="5745" w:hanging="360"/>
      </w:pPr>
      <w:rPr>
        <w:rFonts w:ascii="Symbol" w:hAnsi="Symbol" w:hint="default"/>
      </w:rPr>
    </w:lvl>
    <w:lvl w:ilvl="7" w:tplc="0C090003">
      <w:start w:val="1"/>
      <w:numFmt w:val="bullet"/>
      <w:lvlText w:val="o"/>
      <w:lvlJc w:val="left"/>
      <w:pPr>
        <w:ind w:left="6465" w:hanging="360"/>
      </w:pPr>
      <w:rPr>
        <w:rFonts w:ascii="Courier New" w:hAnsi="Courier New" w:cs="Courier New" w:hint="default"/>
      </w:rPr>
    </w:lvl>
    <w:lvl w:ilvl="8" w:tplc="0C090005">
      <w:start w:val="1"/>
      <w:numFmt w:val="bullet"/>
      <w:lvlText w:val=""/>
      <w:lvlJc w:val="left"/>
      <w:pPr>
        <w:ind w:left="7185" w:hanging="360"/>
      </w:pPr>
      <w:rPr>
        <w:rFonts w:ascii="Wingdings" w:hAnsi="Wingdings" w:hint="default"/>
      </w:rPr>
    </w:lvl>
  </w:abstractNum>
  <w:num w:numId="1" w16cid:durableId="930428174">
    <w:abstractNumId w:val="0"/>
    <w:lvlOverride w:ilvl="0"/>
    <w:lvlOverride w:ilvl="1"/>
    <w:lvlOverride w:ilvl="2"/>
    <w:lvlOverride w:ilvl="3"/>
    <w:lvlOverride w:ilvl="4"/>
    <w:lvlOverride w:ilvl="5"/>
    <w:lvlOverride w:ilvl="6"/>
    <w:lvlOverride w:ilvl="7"/>
    <w:lvlOverride w:ilvl="8"/>
  </w:num>
  <w:num w:numId="2" w16cid:durableId="15060901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6E"/>
    <w:rsid w:val="001337B3"/>
    <w:rsid w:val="008A3A9A"/>
    <w:rsid w:val="009853FC"/>
    <w:rsid w:val="00AD526E"/>
    <w:rsid w:val="00B045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256F"/>
  <w15:chartTrackingRefBased/>
  <w15:docId w15:val="{A97CEF69-7CC5-48E3-AB47-226A279F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26E"/>
    <w:pPr>
      <w:spacing w:after="0" w:line="240" w:lineRule="auto"/>
    </w:pPr>
    <w:rPr>
      <w:rFonts w:ascii="Verdana" w:hAnsi="Verdana" w:cs="Aptos"/>
      <w:color w:val="4864A7"/>
      <w:kern w:val="0"/>
      <w:sz w:val="24"/>
      <w:szCs w:val="24"/>
    </w:rPr>
  </w:style>
  <w:style w:type="paragraph" w:styleId="Heading1">
    <w:name w:val="heading 1"/>
    <w:basedOn w:val="Normal"/>
    <w:next w:val="Normal"/>
    <w:link w:val="Heading1Char"/>
    <w:uiPriority w:val="9"/>
    <w:qFormat/>
    <w:rsid w:val="00AD526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D526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D526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D526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D526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D52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2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2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2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26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D526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D526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D526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D526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D5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26E"/>
    <w:rPr>
      <w:rFonts w:eastAsiaTheme="majorEastAsia" w:cstheme="majorBidi"/>
      <w:color w:val="272727" w:themeColor="text1" w:themeTint="D8"/>
    </w:rPr>
  </w:style>
  <w:style w:type="paragraph" w:styleId="Title">
    <w:name w:val="Title"/>
    <w:basedOn w:val="Normal"/>
    <w:next w:val="Normal"/>
    <w:link w:val="TitleChar"/>
    <w:uiPriority w:val="10"/>
    <w:qFormat/>
    <w:rsid w:val="00AD52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2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2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526E"/>
    <w:rPr>
      <w:i/>
      <w:iCs/>
      <w:color w:val="404040" w:themeColor="text1" w:themeTint="BF"/>
    </w:rPr>
  </w:style>
  <w:style w:type="paragraph" w:styleId="ListParagraph">
    <w:name w:val="List Paragraph"/>
    <w:basedOn w:val="Normal"/>
    <w:uiPriority w:val="34"/>
    <w:qFormat/>
    <w:rsid w:val="00AD526E"/>
    <w:pPr>
      <w:ind w:left="720"/>
      <w:contextualSpacing/>
    </w:pPr>
  </w:style>
  <w:style w:type="character" w:styleId="IntenseEmphasis">
    <w:name w:val="Intense Emphasis"/>
    <w:basedOn w:val="DefaultParagraphFont"/>
    <w:uiPriority w:val="21"/>
    <w:qFormat/>
    <w:rsid w:val="00AD526E"/>
    <w:rPr>
      <w:i/>
      <w:iCs/>
      <w:color w:val="365F91" w:themeColor="accent1" w:themeShade="BF"/>
    </w:rPr>
  </w:style>
  <w:style w:type="paragraph" w:styleId="IntenseQuote">
    <w:name w:val="Intense Quote"/>
    <w:basedOn w:val="Normal"/>
    <w:next w:val="Normal"/>
    <w:link w:val="IntenseQuoteChar"/>
    <w:uiPriority w:val="30"/>
    <w:qFormat/>
    <w:rsid w:val="00AD52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D526E"/>
    <w:rPr>
      <w:i/>
      <w:iCs/>
      <w:color w:val="365F91" w:themeColor="accent1" w:themeShade="BF"/>
    </w:rPr>
  </w:style>
  <w:style w:type="character" w:styleId="IntenseReference">
    <w:name w:val="Intense Reference"/>
    <w:basedOn w:val="DefaultParagraphFont"/>
    <w:uiPriority w:val="32"/>
    <w:qFormat/>
    <w:rsid w:val="00AD526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476</Words>
  <Characters>2145</Characters>
  <Application>Microsoft Office Word</Application>
  <DocSecurity>0</DocSecurity>
  <Lines>37</Lines>
  <Paragraphs>14</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O'Callaghan</dc:creator>
  <cp:keywords/>
  <dc:description/>
  <cp:lastModifiedBy>Michael O'Callaghan</cp:lastModifiedBy>
  <cp:revision>2</cp:revision>
  <dcterms:created xsi:type="dcterms:W3CDTF">2026-04-12T07:47:00Z</dcterms:created>
  <dcterms:modified xsi:type="dcterms:W3CDTF">2026-04-12T07:51:00Z</dcterms:modified>
</cp:coreProperties>
</file>